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19092" w14:textId="46201448" w:rsidR="003A587A" w:rsidRPr="00F36B1A" w:rsidRDefault="006E6053" w:rsidP="004D3E62">
      <w:pPr>
        <w:spacing w:line="276" w:lineRule="auto"/>
        <w:jc w:val="center"/>
        <w:rPr>
          <w:rFonts w:asciiTheme="minorHAnsi" w:eastAsia="Times New Roman" w:hAnsiTheme="minorHAnsi"/>
          <w:sz w:val="20"/>
          <w:szCs w:val="20"/>
          <w:lang w:eastAsia="en-GB"/>
        </w:rPr>
      </w:pPr>
      <w:r w:rsidRPr="00F36B1A">
        <w:rPr>
          <w:rFonts w:asciiTheme="minorHAnsi" w:eastAsia="Times New Roman" w:hAnsiTheme="minorHAnsi"/>
          <w:noProof/>
          <w:sz w:val="20"/>
          <w:szCs w:val="20"/>
          <w:lang w:val="fr-FR" w:eastAsia="fr-FR"/>
        </w:rPr>
        <w:drawing>
          <wp:inline distT="0" distB="0" distL="0" distR="0" wp14:anchorId="57B6EAEB" wp14:editId="360DD5DA">
            <wp:extent cx="3927945" cy="75547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MBLE PLUS_logo_full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0661" cy="767537"/>
                    </a:xfrm>
                    <a:prstGeom prst="rect">
                      <a:avLst/>
                    </a:prstGeom>
                  </pic:spPr>
                </pic:pic>
              </a:graphicData>
            </a:graphic>
          </wp:inline>
        </w:drawing>
      </w:r>
    </w:p>
    <w:p w14:paraId="3EF41FDC" w14:textId="77777777" w:rsidR="003A587A" w:rsidRPr="00F36B1A" w:rsidRDefault="003A587A" w:rsidP="004D3E62">
      <w:pPr>
        <w:pStyle w:val="NoSpacing"/>
        <w:spacing w:line="276" w:lineRule="auto"/>
        <w:rPr>
          <w:lang w:eastAsia="en-GB"/>
        </w:rPr>
      </w:pPr>
    </w:p>
    <w:p w14:paraId="057F347C" w14:textId="27DEB7BA" w:rsidR="00FA3A14" w:rsidRPr="00967C34" w:rsidRDefault="005A29D5" w:rsidP="004D3E62">
      <w:pPr>
        <w:spacing w:line="276" w:lineRule="auto"/>
        <w:jc w:val="center"/>
        <w:rPr>
          <w:rFonts w:asciiTheme="minorHAnsi" w:eastAsia="Times New Roman" w:hAnsiTheme="minorHAnsi"/>
          <w:b/>
          <w:sz w:val="32"/>
          <w:szCs w:val="30"/>
          <w:lang w:eastAsia="en-GB"/>
        </w:rPr>
      </w:pPr>
      <w:r>
        <w:rPr>
          <w:rStyle w:val="im"/>
          <w:b/>
          <w:sz w:val="32"/>
          <w:szCs w:val="30"/>
          <w:shd w:val="clear" w:color="auto" w:fill="FFFFFF"/>
          <w:lang w:val="en-US"/>
        </w:rPr>
        <w:t xml:space="preserve">New funding call provides </w:t>
      </w:r>
      <w:r w:rsidR="009402CC">
        <w:rPr>
          <w:rStyle w:val="im"/>
          <w:b/>
          <w:sz w:val="32"/>
          <w:szCs w:val="30"/>
          <w:shd w:val="clear" w:color="auto" w:fill="FFFFFF"/>
          <w:lang w:val="en-US"/>
        </w:rPr>
        <w:t xml:space="preserve">researchers with </w:t>
      </w:r>
      <w:r w:rsidR="002B1E5E">
        <w:rPr>
          <w:rStyle w:val="im"/>
          <w:b/>
          <w:sz w:val="32"/>
          <w:szCs w:val="30"/>
          <w:shd w:val="clear" w:color="auto" w:fill="FFFFFF"/>
          <w:lang w:val="en-US"/>
        </w:rPr>
        <w:br/>
      </w:r>
      <w:r>
        <w:rPr>
          <w:rStyle w:val="im"/>
          <w:b/>
          <w:sz w:val="32"/>
          <w:szCs w:val="30"/>
          <w:shd w:val="clear" w:color="auto" w:fill="FFFFFF"/>
          <w:lang w:val="en-US"/>
        </w:rPr>
        <w:t xml:space="preserve">free access to marine biological stations </w:t>
      </w:r>
    </w:p>
    <w:p w14:paraId="0F5C05EC" w14:textId="77777777" w:rsidR="003A587A" w:rsidRPr="00F36B1A" w:rsidRDefault="003A587A" w:rsidP="004D3E62">
      <w:pPr>
        <w:spacing w:line="276" w:lineRule="auto"/>
        <w:rPr>
          <w:rFonts w:asciiTheme="minorHAnsi" w:eastAsia="Times New Roman" w:hAnsiTheme="minorHAnsi"/>
          <w:sz w:val="20"/>
          <w:szCs w:val="20"/>
          <w:lang w:eastAsia="en-GB"/>
        </w:rPr>
      </w:pPr>
    </w:p>
    <w:p w14:paraId="66C557EC" w14:textId="1613DA01" w:rsidR="005A29D5" w:rsidRPr="009E65A5" w:rsidRDefault="009402CC" w:rsidP="00600C9C">
      <w:pPr>
        <w:jc w:val="both"/>
        <w:rPr>
          <w:szCs w:val="24"/>
        </w:rPr>
      </w:pPr>
      <w:r>
        <w:rPr>
          <w:szCs w:val="24"/>
        </w:rPr>
        <w:t xml:space="preserve">The EU-funded </w:t>
      </w:r>
      <w:r w:rsidR="005A29D5" w:rsidRPr="009E65A5">
        <w:rPr>
          <w:szCs w:val="24"/>
        </w:rPr>
        <w:t>ASSEMBLE Plus</w:t>
      </w:r>
      <w:r>
        <w:rPr>
          <w:szCs w:val="24"/>
        </w:rPr>
        <w:t xml:space="preserve"> project</w:t>
      </w:r>
      <w:r w:rsidR="005A29D5" w:rsidRPr="009E65A5">
        <w:rPr>
          <w:szCs w:val="24"/>
        </w:rPr>
        <w:t xml:space="preserve"> </w:t>
      </w:r>
      <w:r w:rsidR="00F82940">
        <w:rPr>
          <w:szCs w:val="24"/>
        </w:rPr>
        <w:t>(</w:t>
      </w:r>
      <w:hyperlink r:id="rId9" w:history="1">
        <w:r w:rsidR="00F82940" w:rsidRPr="000B276C">
          <w:rPr>
            <w:rStyle w:val="Hyperlink"/>
            <w:szCs w:val="24"/>
          </w:rPr>
          <w:t>www.assembleplus.eu</w:t>
        </w:r>
      </w:hyperlink>
      <w:r w:rsidR="00F82940">
        <w:rPr>
          <w:szCs w:val="24"/>
        </w:rPr>
        <w:t xml:space="preserve">) </w:t>
      </w:r>
      <w:r w:rsidR="005A29D5" w:rsidRPr="009E65A5">
        <w:rPr>
          <w:szCs w:val="24"/>
        </w:rPr>
        <w:t xml:space="preserve">is pleased to announce its fourth call for access to many of Europe’s </w:t>
      </w:r>
      <w:r w:rsidR="00600C9C" w:rsidRPr="009E65A5">
        <w:rPr>
          <w:szCs w:val="24"/>
        </w:rPr>
        <w:t xml:space="preserve">key </w:t>
      </w:r>
      <w:r w:rsidR="005A29D5" w:rsidRPr="009E65A5">
        <w:rPr>
          <w:szCs w:val="24"/>
        </w:rPr>
        <w:t>marine biological stations, but this time it’s a little different</w:t>
      </w:r>
      <w:r w:rsidR="00600C9C" w:rsidRPr="009E65A5">
        <w:rPr>
          <w:szCs w:val="24"/>
        </w:rPr>
        <w:t>:</w:t>
      </w:r>
      <w:r w:rsidR="005A29D5" w:rsidRPr="009E65A5">
        <w:rPr>
          <w:szCs w:val="24"/>
        </w:rPr>
        <w:t xml:space="preserve"> </w:t>
      </w:r>
      <w:r w:rsidR="00490F38">
        <w:rPr>
          <w:szCs w:val="24"/>
        </w:rPr>
        <w:br/>
      </w:r>
      <w:r w:rsidR="00490F38">
        <w:rPr>
          <w:b/>
          <w:szCs w:val="24"/>
        </w:rPr>
        <w:t>t</w:t>
      </w:r>
      <w:r w:rsidR="00F82940">
        <w:rPr>
          <w:b/>
          <w:szCs w:val="24"/>
        </w:rPr>
        <w:t>o simplify the process for applicants, t</w:t>
      </w:r>
      <w:r w:rsidRPr="009E65A5">
        <w:rPr>
          <w:b/>
          <w:szCs w:val="24"/>
        </w:rPr>
        <w:t>h</w:t>
      </w:r>
      <w:r>
        <w:rPr>
          <w:b/>
          <w:szCs w:val="24"/>
        </w:rPr>
        <w:t>is</w:t>
      </w:r>
      <w:r w:rsidRPr="009E65A5">
        <w:rPr>
          <w:b/>
          <w:szCs w:val="24"/>
        </w:rPr>
        <w:t xml:space="preserve"> </w:t>
      </w:r>
      <w:r w:rsidR="005A29D5" w:rsidRPr="009E65A5">
        <w:rPr>
          <w:b/>
          <w:szCs w:val="24"/>
        </w:rPr>
        <w:t xml:space="preserve">call will </w:t>
      </w:r>
      <w:r>
        <w:rPr>
          <w:b/>
          <w:szCs w:val="24"/>
        </w:rPr>
        <w:t>remain</w:t>
      </w:r>
      <w:r w:rsidRPr="009E65A5">
        <w:rPr>
          <w:b/>
          <w:szCs w:val="24"/>
        </w:rPr>
        <w:t xml:space="preserve"> </w:t>
      </w:r>
      <w:r w:rsidR="005A29D5" w:rsidRPr="009E65A5">
        <w:rPr>
          <w:b/>
          <w:szCs w:val="24"/>
        </w:rPr>
        <w:t>open</w:t>
      </w:r>
      <w:r w:rsidR="00F82940">
        <w:rPr>
          <w:b/>
          <w:szCs w:val="24"/>
        </w:rPr>
        <w:t xml:space="preserve"> until October 2021</w:t>
      </w:r>
      <w:r w:rsidR="005A29D5" w:rsidRPr="009E65A5">
        <w:rPr>
          <w:b/>
          <w:szCs w:val="24"/>
        </w:rPr>
        <w:t>.</w:t>
      </w:r>
      <w:r w:rsidR="00F82940">
        <w:rPr>
          <w:b/>
          <w:szCs w:val="24"/>
        </w:rPr>
        <w:t xml:space="preserve"> </w:t>
      </w:r>
      <w:r w:rsidR="00490F38">
        <w:rPr>
          <w:b/>
          <w:szCs w:val="24"/>
        </w:rPr>
        <w:br/>
      </w:r>
      <w:r w:rsidR="00F82940" w:rsidRPr="009E65A5">
        <w:rPr>
          <w:szCs w:val="24"/>
        </w:rPr>
        <w:t>Requests for physical access will be evaluated on specified cut-off-dates and remote access will be reviewed on a rolling basis.</w:t>
      </w:r>
    </w:p>
    <w:p w14:paraId="1ACE572A" w14:textId="77777777" w:rsidR="005A29D5" w:rsidRPr="009E65A5" w:rsidRDefault="005A29D5" w:rsidP="00600C9C">
      <w:pPr>
        <w:jc w:val="both"/>
        <w:rPr>
          <w:szCs w:val="24"/>
        </w:rPr>
      </w:pPr>
    </w:p>
    <w:p w14:paraId="78F29B61" w14:textId="7A56CB9F" w:rsidR="005A29D5" w:rsidRPr="009E65A5" w:rsidRDefault="005A29D5" w:rsidP="00600C9C">
      <w:pPr>
        <w:jc w:val="both"/>
        <w:rPr>
          <w:szCs w:val="24"/>
        </w:rPr>
      </w:pPr>
      <w:r w:rsidRPr="009E65A5">
        <w:rPr>
          <w:szCs w:val="24"/>
        </w:rPr>
        <w:t xml:space="preserve">ASSEMBLE Plus’ </w:t>
      </w:r>
      <w:r w:rsidR="00600C9C" w:rsidRPr="009E65A5">
        <w:rPr>
          <w:szCs w:val="24"/>
        </w:rPr>
        <w:t xml:space="preserve">popular </w:t>
      </w:r>
      <w:r w:rsidRPr="009E65A5">
        <w:rPr>
          <w:szCs w:val="24"/>
        </w:rPr>
        <w:t xml:space="preserve">funding mechanism provides researchers with effective and convenient access to some of </w:t>
      </w:r>
      <w:r w:rsidR="00600C9C" w:rsidRPr="009E65A5">
        <w:rPr>
          <w:szCs w:val="24"/>
        </w:rPr>
        <w:t xml:space="preserve">Europe’s </w:t>
      </w:r>
      <w:r w:rsidRPr="009E65A5">
        <w:rPr>
          <w:szCs w:val="24"/>
        </w:rPr>
        <w:t>cutting-edge research infrastructures</w:t>
      </w:r>
      <w:r w:rsidR="00600C9C" w:rsidRPr="009E65A5">
        <w:rPr>
          <w:szCs w:val="24"/>
        </w:rPr>
        <w:t>.</w:t>
      </w:r>
      <w:r w:rsidRPr="009E65A5">
        <w:rPr>
          <w:szCs w:val="24"/>
        </w:rPr>
        <w:t xml:space="preserve"> Designed for scientists from academia, industry and policy, the mechanism provides support to researchers who wish to gain access – </w:t>
      </w:r>
      <w:r w:rsidR="00600C9C" w:rsidRPr="009E65A5">
        <w:rPr>
          <w:szCs w:val="24"/>
        </w:rPr>
        <w:t>on-site</w:t>
      </w:r>
      <w:r w:rsidRPr="009E65A5">
        <w:rPr>
          <w:szCs w:val="24"/>
        </w:rPr>
        <w:t xml:space="preserve"> or remote – to </w:t>
      </w:r>
      <w:r w:rsidR="00490F38">
        <w:rPr>
          <w:szCs w:val="24"/>
        </w:rPr>
        <w:t>more than 30</w:t>
      </w:r>
      <w:r w:rsidRPr="009E65A5">
        <w:rPr>
          <w:szCs w:val="24"/>
        </w:rPr>
        <w:t xml:space="preserve"> marine installations, or “</w:t>
      </w:r>
      <w:hyperlink r:id="rId10" w:history="1">
        <w:r w:rsidRPr="009E65A5">
          <w:rPr>
            <w:rStyle w:val="Hyperlink"/>
            <w:rFonts w:asciiTheme="minorHAnsi" w:hAnsiTheme="minorHAnsi"/>
            <w:szCs w:val="24"/>
            <w:lang w:eastAsia="en-GB"/>
          </w:rPr>
          <w:t>Access Providers</w:t>
        </w:r>
      </w:hyperlink>
      <w:r w:rsidRPr="009E65A5">
        <w:rPr>
          <w:szCs w:val="24"/>
        </w:rPr>
        <w:t xml:space="preserve">”. </w:t>
      </w:r>
    </w:p>
    <w:p w14:paraId="638AAEB8" w14:textId="5A446B0C" w:rsidR="005A29D5" w:rsidRPr="009E65A5" w:rsidRDefault="005A29D5" w:rsidP="00600C9C">
      <w:pPr>
        <w:jc w:val="both"/>
        <w:rPr>
          <w:szCs w:val="24"/>
        </w:rPr>
      </w:pPr>
    </w:p>
    <w:p w14:paraId="18509870" w14:textId="6A2A429A" w:rsidR="005A29D5" w:rsidRPr="009E65A5" w:rsidRDefault="005A29D5" w:rsidP="00600C9C">
      <w:pPr>
        <w:jc w:val="both"/>
        <w:rPr>
          <w:rFonts w:asciiTheme="minorHAnsi" w:hAnsiTheme="minorHAnsi"/>
          <w:szCs w:val="24"/>
          <w:lang w:eastAsia="en-GB"/>
        </w:rPr>
      </w:pPr>
      <w:r w:rsidRPr="009E65A5">
        <w:rPr>
          <w:rFonts w:asciiTheme="minorHAnsi" w:eastAsia="Times New Roman" w:hAnsiTheme="minorHAnsi"/>
          <w:szCs w:val="24"/>
          <w:lang w:eastAsia="en-GB"/>
        </w:rPr>
        <w:t xml:space="preserve">In less than 18 months, </w:t>
      </w:r>
      <w:r w:rsidR="002B1E5E">
        <w:rPr>
          <w:rFonts w:asciiTheme="minorHAnsi" w:eastAsia="Times New Roman" w:hAnsiTheme="minorHAnsi"/>
          <w:szCs w:val="24"/>
          <w:lang w:eastAsia="en-GB"/>
        </w:rPr>
        <w:t xml:space="preserve">more than 150 projects have been granted access through the </w:t>
      </w:r>
      <w:r w:rsidR="00BF7B54" w:rsidRPr="009E65A5">
        <w:rPr>
          <w:rFonts w:asciiTheme="minorHAnsi" w:eastAsia="Times New Roman" w:hAnsiTheme="minorHAnsi"/>
          <w:szCs w:val="24"/>
          <w:lang w:eastAsia="en-GB"/>
        </w:rPr>
        <w:t>ASSEMBLE Plus’ transnational access programme. M</w:t>
      </w:r>
      <w:r w:rsidRPr="009E65A5">
        <w:rPr>
          <w:rFonts w:asciiTheme="minorHAnsi" w:eastAsia="Times New Roman" w:hAnsiTheme="minorHAnsi"/>
          <w:szCs w:val="24"/>
          <w:lang w:eastAsia="en-GB"/>
        </w:rPr>
        <w:t>any</w:t>
      </w:r>
      <w:r w:rsidR="009E65A5">
        <w:rPr>
          <w:rFonts w:asciiTheme="minorHAnsi" w:eastAsia="Times New Roman" w:hAnsiTheme="minorHAnsi"/>
          <w:szCs w:val="24"/>
          <w:lang w:eastAsia="en-GB"/>
        </w:rPr>
        <w:t xml:space="preserve"> </w:t>
      </w:r>
      <w:hyperlink r:id="rId11" w:history="1">
        <w:r w:rsidR="009E65A5" w:rsidRPr="009E65A5">
          <w:rPr>
            <w:rStyle w:val="Hyperlink"/>
            <w:rFonts w:asciiTheme="minorHAnsi" w:eastAsia="Times New Roman" w:hAnsiTheme="minorHAnsi"/>
            <w:szCs w:val="24"/>
            <w:lang w:eastAsia="en-GB"/>
          </w:rPr>
          <w:t>success stories</w:t>
        </w:r>
      </w:hyperlink>
      <w:r w:rsidRPr="009E65A5">
        <w:rPr>
          <w:rFonts w:asciiTheme="minorHAnsi" w:eastAsia="Times New Roman" w:hAnsiTheme="minorHAnsi"/>
          <w:szCs w:val="24"/>
          <w:lang w:eastAsia="en-GB"/>
        </w:rPr>
        <w:t xml:space="preserve"> </w:t>
      </w:r>
      <w:r w:rsidR="00BF7B54" w:rsidRPr="009E65A5">
        <w:rPr>
          <w:rFonts w:asciiTheme="minorHAnsi" w:eastAsia="Times New Roman" w:hAnsiTheme="minorHAnsi"/>
          <w:szCs w:val="24"/>
          <w:lang w:eastAsia="en-GB"/>
        </w:rPr>
        <w:t xml:space="preserve">are being reported. One such story comes from Andrea Waeschenbach from the Natural History Museum in the United Kingdom, who was granted the opportunity to join </w:t>
      </w:r>
      <w:r w:rsidR="00BF7B54" w:rsidRPr="009E65A5">
        <w:rPr>
          <w:rFonts w:asciiTheme="minorHAnsi" w:eastAsia="Times New Roman" w:hAnsiTheme="minorHAnsi"/>
          <w:i/>
          <w:szCs w:val="24"/>
          <w:lang w:eastAsia="en-GB"/>
        </w:rPr>
        <w:t>R/V Oceania</w:t>
      </w:r>
      <w:r w:rsidR="00BF7B54" w:rsidRPr="009E65A5">
        <w:rPr>
          <w:rFonts w:asciiTheme="minorHAnsi" w:eastAsia="Times New Roman" w:hAnsiTheme="minorHAnsi"/>
          <w:szCs w:val="24"/>
          <w:lang w:eastAsia="en-GB"/>
        </w:rPr>
        <w:t xml:space="preserve"> at the Institute of Oceanology of the Polish Academy of Sciences (IOPAN) in Poland:</w:t>
      </w:r>
    </w:p>
    <w:p w14:paraId="66F4BCDA" w14:textId="77777777" w:rsidR="005A29D5" w:rsidRPr="009E65A5" w:rsidRDefault="005A29D5" w:rsidP="00600C9C">
      <w:pPr>
        <w:jc w:val="both"/>
        <w:rPr>
          <w:rFonts w:asciiTheme="minorHAnsi" w:hAnsiTheme="minorHAnsi"/>
          <w:szCs w:val="24"/>
          <w:lang w:eastAsia="en-GB"/>
        </w:rPr>
      </w:pPr>
    </w:p>
    <w:p w14:paraId="55FDF1ED" w14:textId="1A676383" w:rsidR="005A29D5" w:rsidRPr="009E65A5" w:rsidRDefault="00BF7B54" w:rsidP="00600C9C">
      <w:pPr>
        <w:ind w:left="360" w:right="540"/>
        <w:jc w:val="both"/>
        <w:rPr>
          <w:rFonts w:asciiTheme="minorHAnsi" w:hAnsiTheme="minorHAnsi"/>
          <w:i/>
          <w:szCs w:val="24"/>
          <w:lang w:eastAsia="en-GB"/>
        </w:rPr>
      </w:pPr>
      <w:r w:rsidRPr="009E65A5">
        <w:rPr>
          <w:rFonts w:asciiTheme="minorHAnsi" w:hAnsiTheme="minorHAnsi"/>
          <w:i/>
          <w:szCs w:val="24"/>
          <w:lang w:eastAsia="en-GB"/>
        </w:rPr>
        <w:t xml:space="preserve">"My experience aboard the </w:t>
      </w:r>
      <w:r w:rsidR="00F82940" w:rsidRPr="00F82940">
        <w:rPr>
          <w:rFonts w:asciiTheme="minorHAnsi" w:hAnsiTheme="minorHAnsi"/>
          <w:szCs w:val="24"/>
          <w:lang w:eastAsia="en-GB"/>
        </w:rPr>
        <w:t>R</w:t>
      </w:r>
      <w:r w:rsidRPr="00F82940">
        <w:rPr>
          <w:rFonts w:asciiTheme="minorHAnsi" w:hAnsiTheme="minorHAnsi"/>
          <w:szCs w:val="24"/>
          <w:lang w:eastAsia="en-GB"/>
        </w:rPr>
        <w:t xml:space="preserve">esearch </w:t>
      </w:r>
      <w:r w:rsidR="00F82940" w:rsidRPr="00F82940">
        <w:rPr>
          <w:rFonts w:asciiTheme="minorHAnsi" w:hAnsiTheme="minorHAnsi"/>
          <w:szCs w:val="24"/>
          <w:lang w:eastAsia="en-GB"/>
        </w:rPr>
        <w:t>V</w:t>
      </w:r>
      <w:r w:rsidRPr="00F82940">
        <w:rPr>
          <w:rFonts w:asciiTheme="minorHAnsi" w:hAnsiTheme="minorHAnsi"/>
          <w:szCs w:val="24"/>
          <w:lang w:eastAsia="en-GB"/>
        </w:rPr>
        <w:t>essel Oceania</w:t>
      </w:r>
      <w:r w:rsidRPr="009E65A5">
        <w:rPr>
          <w:rFonts w:asciiTheme="minorHAnsi" w:hAnsiTheme="minorHAnsi"/>
          <w:i/>
          <w:szCs w:val="24"/>
          <w:lang w:eastAsia="en-GB"/>
        </w:rPr>
        <w:t xml:space="preserve"> was outstanding. Our host, Dr Piotr Kuklinski, provided great expertise in collecting and identifying Arctic bryozoans</w:t>
      </w:r>
      <w:r w:rsidR="00F82940">
        <w:rPr>
          <w:rFonts w:asciiTheme="minorHAnsi" w:hAnsiTheme="minorHAnsi"/>
          <w:i/>
          <w:szCs w:val="24"/>
          <w:lang w:eastAsia="en-GB"/>
        </w:rPr>
        <w:t xml:space="preserve"> [</w:t>
      </w:r>
      <w:r w:rsidR="00F82940" w:rsidRPr="009E65A5">
        <w:rPr>
          <w:rFonts w:asciiTheme="minorHAnsi" w:hAnsiTheme="minorHAnsi"/>
          <w:i/>
          <w:szCs w:val="24"/>
          <w:lang w:eastAsia="en-GB"/>
        </w:rPr>
        <w:t>enabling us to incorporate rare species into our molecular phylo</w:t>
      </w:r>
      <w:bookmarkStart w:id="0" w:name="_GoBack"/>
      <w:bookmarkEnd w:id="0"/>
      <w:r w:rsidR="00F82940" w:rsidRPr="009E65A5">
        <w:rPr>
          <w:rFonts w:asciiTheme="minorHAnsi" w:hAnsiTheme="minorHAnsi"/>
          <w:i/>
          <w:szCs w:val="24"/>
          <w:lang w:eastAsia="en-GB"/>
        </w:rPr>
        <w:t>genetic framework</w:t>
      </w:r>
      <w:r w:rsidR="00F82940">
        <w:rPr>
          <w:rFonts w:asciiTheme="minorHAnsi" w:hAnsiTheme="minorHAnsi"/>
          <w:i/>
          <w:szCs w:val="24"/>
          <w:lang w:eastAsia="en-GB"/>
        </w:rPr>
        <w:t>]</w:t>
      </w:r>
      <w:r w:rsidR="00600C9C" w:rsidRPr="009E65A5">
        <w:rPr>
          <w:rFonts w:asciiTheme="minorHAnsi" w:hAnsiTheme="minorHAnsi"/>
          <w:i/>
          <w:szCs w:val="24"/>
          <w:lang w:eastAsia="en-GB"/>
        </w:rPr>
        <w:t>;</w:t>
      </w:r>
      <w:r w:rsidRPr="009E65A5">
        <w:rPr>
          <w:rFonts w:asciiTheme="minorHAnsi" w:hAnsiTheme="minorHAnsi"/>
          <w:i/>
          <w:szCs w:val="24"/>
          <w:lang w:eastAsia="en-GB"/>
        </w:rPr>
        <w:t xml:space="preserve"> took care of all the logistics</w:t>
      </w:r>
      <w:r w:rsidR="00600C9C" w:rsidRPr="009E65A5">
        <w:rPr>
          <w:rFonts w:asciiTheme="minorHAnsi" w:hAnsiTheme="minorHAnsi"/>
          <w:i/>
          <w:szCs w:val="24"/>
          <w:lang w:eastAsia="en-GB"/>
        </w:rPr>
        <w:t>;</w:t>
      </w:r>
      <w:r w:rsidRPr="009E65A5">
        <w:rPr>
          <w:rFonts w:asciiTheme="minorHAnsi" w:hAnsiTheme="minorHAnsi"/>
          <w:i/>
          <w:szCs w:val="24"/>
          <w:lang w:eastAsia="en-GB"/>
        </w:rPr>
        <w:t xml:space="preserve"> and</w:t>
      </w:r>
      <w:r w:rsidR="00600C9C" w:rsidRPr="009E65A5">
        <w:rPr>
          <w:rFonts w:asciiTheme="minorHAnsi" w:hAnsiTheme="minorHAnsi"/>
          <w:i/>
          <w:szCs w:val="24"/>
          <w:lang w:eastAsia="en-GB"/>
        </w:rPr>
        <w:t>,</w:t>
      </w:r>
      <w:r w:rsidRPr="009E65A5">
        <w:rPr>
          <w:rFonts w:asciiTheme="minorHAnsi" w:hAnsiTheme="minorHAnsi"/>
          <w:i/>
          <w:szCs w:val="24"/>
          <w:lang w:eastAsia="en-GB"/>
        </w:rPr>
        <w:t xml:space="preserve"> provided all necessary equipment and chemicals. Furthermore, the onboard scientific facilities and living quarters were excellent. Overall, a well-organised and successful trip!"</w:t>
      </w:r>
    </w:p>
    <w:p w14:paraId="0E3FD020" w14:textId="77777777" w:rsidR="005A29D5" w:rsidRPr="009E65A5" w:rsidRDefault="005A29D5" w:rsidP="00600C9C">
      <w:pPr>
        <w:jc w:val="both"/>
        <w:rPr>
          <w:szCs w:val="24"/>
        </w:rPr>
      </w:pPr>
    </w:p>
    <w:p w14:paraId="2985F158" w14:textId="3285E2BD" w:rsidR="009E65A5" w:rsidRPr="009E65A5" w:rsidRDefault="00BF7B54" w:rsidP="00600C9C">
      <w:pPr>
        <w:jc w:val="both"/>
        <w:rPr>
          <w:rFonts w:asciiTheme="minorHAnsi" w:hAnsiTheme="minorHAnsi"/>
          <w:szCs w:val="24"/>
          <w:lang w:eastAsia="en-GB"/>
        </w:rPr>
        <w:sectPr w:rsidR="009E65A5" w:rsidRPr="009E65A5" w:rsidSect="00612559">
          <w:footerReference w:type="default" r:id="rId12"/>
          <w:footnotePr>
            <w:numFmt w:val="chicago"/>
          </w:footnotePr>
          <w:type w:val="continuous"/>
          <w:pgSz w:w="11906" w:h="16838" w:code="9"/>
          <w:pgMar w:top="720" w:right="1466" w:bottom="1440" w:left="1440" w:header="706" w:footer="706" w:gutter="0"/>
          <w:cols w:space="708"/>
          <w:docGrid w:linePitch="360"/>
        </w:sectPr>
      </w:pPr>
      <w:r w:rsidRPr="009E65A5">
        <w:rPr>
          <w:szCs w:val="24"/>
        </w:rPr>
        <w:t xml:space="preserve">The </w:t>
      </w:r>
      <w:r w:rsidR="00600C9C" w:rsidRPr="009E65A5">
        <w:rPr>
          <w:szCs w:val="24"/>
        </w:rPr>
        <w:t xml:space="preserve">available </w:t>
      </w:r>
      <w:r w:rsidRPr="009E65A5">
        <w:rPr>
          <w:szCs w:val="24"/>
        </w:rPr>
        <w:t>opportunities range from on-site</w:t>
      </w:r>
      <w:r w:rsidR="00600C9C" w:rsidRPr="009E65A5">
        <w:rPr>
          <w:szCs w:val="24"/>
        </w:rPr>
        <w:t xml:space="preserve"> access</w:t>
      </w:r>
      <w:r w:rsidRPr="009E65A5">
        <w:rPr>
          <w:szCs w:val="24"/>
        </w:rPr>
        <w:t xml:space="preserve"> </w:t>
      </w:r>
      <w:r w:rsidR="008A451B" w:rsidRPr="009E65A5">
        <w:rPr>
          <w:szCs w:val="24"/>
        </w:rPr>
        <w:t xml:space="preserve">to </w:t>
      </w:r>
      <w:r w:rsidRPr="009E65A5">
        <w:rPr>
          <w:szCs w:val="24"/>
        </w:rPr>
        <w:t>ecosystems</w:t>
      </w:r>
      <w:r w:rsidR="00600C9C" w:rsidRPr="009E65A5">
        <w:rPr>
          <w:szCs w:val="24"/>
        </w:rPr>
        <w:t xml:space="preserve"> or</w:t>
      </w:r>
      <w:r w:rsidR="008A451B" w:rsidRPr="009E65A5">
        <w:rPr>
          <w:szCs w:val="24"/>
        </w:rPr>
        <w:t xml:space="preserve"> experimental facilities </w:t>
      </w:r>
      <w:r w:rsidRPr="009E65A5">
        <w:rPr>
          <w:szCs w:val="24"/>
        </w:rPr>
        <w:t xml:space="preserve">to </w:t>
      </w:r>
      <w:r w:rsidR="008A451B" w:rsidRPr="009E65A5">
        <w:rPr>
          <w:szCs w:val="24"/>
        </w:rPr>
        <w:t xml:space="preserve">remote access to biological resources </w:t>
      </w:r>
      <w:r w:rsidR="00600C9C" w:rsidRPr="009E65A5">
        <w:rPr>
          <w:szCs w:val="24"/>
        </w:rPr>
        <w:t>or</w:t>
      </w:r>
      <w:r w:rsidRPr="009E65A5">
        <w:rPr>
          <w:szCs w:val="24"/>
        </w:rPr>
        <w:t xml:space="preserve"> </w:t>
      </w:r>
      <w:r w:rsidR="00600C9C" w:rsidRPr="009E65A5">
        <w:rPr>
          <w:szCs w:val="24"/>
        </w:rPr>
        <w:t>data</w:t>
      </w:r>
      <w:r w:rsidRPr="009E65A5">
        <w:rPr>
          <w:szCs w:val="24"/>
        </w:rPr>
        <w:t>.</w:t>
      </w:r>
      <w:r w:rsidR="008A451B" w:rsidRPr="009E65A5">
        <w:rPr>
          <w:szCs w:val="24"/>
        </w:rPr>
        <w:t xml:space="preserve"> </w:t>
      </w:r>
      <w:r w:rsidR="008A451B" w:rsidRPr="009E65A5">
        <w:rPr>
          <w:rFonts w:asciiTheme="minorHAnsi" w:hAnsiTheme="minorHAnsi"/>
          <w:b/>
          <w:szCs w:val="24"/>
          <w:lang w:eastAsia="en-GB"/>
        </w:rPr>
        <w:t xml:space="preserve">The application process is </w:t>
      </w:r>
      <w:r w:rsidR="00690C08">
        <w:rPr>
          <w:rFonts w:asciiTheme="minorHAnsi" w:hAnsiTheme="minorHAnsi"/>
          <w:b/>
          <w:szCs w:val="24"/>
          <w:lang w:eastAsia="en-GB"/>
        </w:rPr>
        <w:t xml:space="preserve">simple, </w:t>
      </w:r>
      <w:r w:rsidR="00690C08">
        <w:rPr>
          <w:rFonts w:asciiTheme="minorHAnsi" w:hAnsiTheme="minorHAnsi"/>
          <w:szCs w:val="24"/>
          <w:lang w:eastAsia="en-GB"/>
        </w:rPr>
        <w:t xml:space="preserve">and </w:t>
      </w:r>
      <w:r w:rsidR="00690C08">
        <w:rPr>
          <w:rFonts w:asciiTheme="minorHAnsi" w:eastAsia="Times New Roman" w:hAnsiTheme="minorHAnsi"/>
          <w:szCs w:val="24"/>
        </w:rPr>
        <w:t>s</w:t>
      </w:r>
      <w:r w:rsidR="008A451B" w:rsidRPr="009E65A5">
        <w:rPr>
          <w:szCs w:val="24"/>
        </w:rPr>
        <w:t xml:space="preserve">uccessful proposals will </w:t>
      </w:r>
      <w:r w:rsidR="008A451B" w:rsidRPr="009E65A5">
        <w:rPr>
          <w:rFonts w:asciiTheme="minorHAnsi" w:hAnsiTheme="minorHAnsi"/>
          <w:szCs w:val="24"/>
          <w:lang w:eastAsia="en-GB"/>
        </w:rPr>
        <w:t>be given access at no cost</w:t>
      </w:r>
      <w:r w:rsidR="00600C9C" w:rsidRPr="009E65A5">
        <w:rPr>
          <w:rFonts w:asciiTheme="minorHAnsi" w:hAnsiTheme="minorHAnsi"/>
          <w:szCs w:val="24"/>
          <w:lang w:eastAsia="en-GB"/>
        </w:rPr>
        <w:t>.</w:t>
      </w:r>
      <w:r w:rsidR="008A451B" w:rsidRPr="009E65A5">
        <w:rPr>
          <w:rFonts w:asciiTheme="minorHAnsi" w:hAnsiTheme="minorHAnsi"/>
          <w:b/>
          <w:szCs w:val="24"/>
          <w:lang w:eastAsia="en-GB"/>
        </w:rPr>
        <w:t xml:space="preserve"> </w:t>
      </w:r>
      <w:r w:rsidR="008A451B" w:rsidRPr="009E65A5">
        <w:rPr>
          <w:rFonts w:asciiTheme="minorHAnsi" w:hAnsiTheme="minorHAnsi"/>
          <w:szCs w:val="24"/>
          <w:lang w:eastAsia="en-GB"/>
        </w:rPr>
        <w:t xml:space="preserve">Visits can last for up to 30 days and can include up to two persons per project. ASSEMBLE Plus </w:t>
      </w:r>
      <w:r w:rsidR="009E65A5" w:rsidRPr="009E65A5">
        <w:rPr>
          <w:rFonts w:asciiTheme="minorHAnsi" w:hAnsiTheme="minorHAnsi"/>
          <w:szCs w:val="24"/>
          <w:lang w:eastAsia="en-GB"/>
        </w:rPr>
        <w:t>will</w:t>
      </w:r>
      <w:r w:rsidR="008A451B" w:rsidRPr="009E65A5">
        <w:rPr>
          <w:rFonts w:asciiTheme="minorHAnsi" w:hAnsiTheme="minorHAnsi"/>
          <w:szCs w:val="24"/>
          <w:lang w:eastAsia="en-GB"/>
        </w:rPr>
        <w:t xml:space="preserve"> covers the cost of travel, accommodation and meal</w:t>
      </w:r>
      <w:r w:rsidR="009E65A5" w:rsidRPr="009E65A5">
        <w:rPr>
          <w:rFonts w:asciiTheme="minorHAnsi" w:hAnsiTheme="minorHAnsi"/>
          <w:szCs w:val="24"/>
          <w:lang w:eastAsia="en-GB"/>
        </w:rPr>
        <w:t>s</w:t>
      </w:r>
      <w:r w:rsidR="009E65A5" w:rsidRPr="009E65A5">
        <w:rPr>
          <w:rStyle w:val="EndnoteReference"/>
          <w:rFonts w:asciiTheme="minorHAnsi" w:hAnsiTheme="minorHAnsi"/>
          <w:szCs w:val="24"/>
          <w:lang w:eastAsia="en-GB"/>
        </w:rPr>
        <w:endnoteReference w:id="1"/>
      </w:r>
      <w:r w:rsidR="009E65A5" w:rsidRPr="009E65A5">
        <w:rPr>
          <w:rFonts w:asciiTheme="minorHAnsi" w:hAnsiTheme="minorHAnsi"/>
          <w:szCs w:val="24"/>
          <w:lang w:eastAsia="en-GB"/>
        </w:rPr>
        <w:t xml:space="preserve">. </w:t>
      </w:r>
    </w:p>
    <w:p w14:paraId="67E10E72" w14:textId="77777777" w:rsidR="009E65A5" w:rsidRPr="009E65A5" w:rsidRDefault="009E65A5" w:rsidP="00600C9C">
      <w:pPr>
        <w:jc w:val="both"/>
        <w:rPr>
          <w:rFonts w:asciiTheme="minorHAnsi" w:hAnsiTheme="minorHAnsi"/>
          <w:szCs w:val="24"/>
          <w:lang w:eastAsia="en-GB"/>
        </w:rPr>
      </w:pPr>
    </w:p>
    <w:p w14:paraId="0F7D304E" w14:textId="0DDF54E9" w:rsidR="0019529D" w:rsidRPr="007E34EC" w:rsidRDefault="009E65A5" w:rsidP="00600C9C">
      <w:pPr>
        <w:jc w:val="both"/>
        <w:rPr>
          <w:szCs w:val="24"/>
        </w:rPr>
      </w:pPr>
      <w:r w:rsidRPr="009E65A5">
        <w:rPr>
          <w:b/>
          <w:szCs w:val="24"/>
        </w:rPr>
        <w:t>Online submission will open on</w:t>
      </w:r>
      <w:r w:rsidR="005A29D5" w:rsidRPr="009E65A5">
        <w:rPr>
          <w:b/>
          <w:szCs w:val="24"/>
        </w:rPr>
        <w:t xml:space="preserve"> </w:t>
      </w:r>
      <w:r w:rsidR="00DD5D91">
        <w:rPr>
          <w:b/>
          <w:szCs w:val="24"/>
        </w:rPr>
        <w:t>20</w:t>
      </w:r>
      <w:r w:rsidR="0019529D" w:rsidRPr="009E65A5">
        <w:rPr>
          <w:b/>
          <w:szCs w:val="24"/>
        </w:rPr>
        <w:t>th May 2019</w:t>
      </w:r>
      <w:r w:rsidR="005A29D5" w:rsidRPr="009E65A5">
        <w:rPr>
          <w:b/>
          <w:szCs w:val="24"/>
        </w:rPr>
        <w:t xml:space="preserve">. </w:t>
      </w:r>
      <w:r w:rsidR="007E34EC">
        <w:rPr>
          <w:szCs w:val="24"/>
        </w:rPr>
        <w:t>C</w:t>
      </w:r>
      <w:r w:rsidR="007E34EC" w:rsidRPr="009E65A5">
        <w:rPr>
          <w:szCs w:val="24"/>
        </w:rPr>
        <w:t xml:space="preserve">lick </w:t>
      </w:r>
      <w:hyperlink r:id="rId13" w:history="1">
        <w:r w:rsidR="007E34EC" w:rsidRPr="007E34EC">
          <w:rPr>
            <w:rStyle w:val="Hyperlink"/>
            <w:szCs w:val="24"/>
          </w:rPr>
          <w:t>here</w:t>
        </w:r>
      </w:hyperlink>
      <w:r w:rsidR="007E34EC" w:rsidRPr="009E65A5">
        <w:rPr>
          <w:szCs w:val="24"/>
        </w:rPr>
        <w:t xml:space="preserve"> to download and print the </w:t>
      </w:r>
      <w:r w:rsidR="007E34EC">
        <w:rPr>
          <w:szCs w:val="24"/>
        </w:rPr>
        <w:t>call</w:t>
      </w:r>
      <w:r w:rsidR="007E34EC" w:rsidRPr="009E65A5">
        <w:rPr>
          <w:szCs w:val="24"/>
        </w:rPr>
        <w:t xml:space="preserve"> flyer</w:t>
      </w:r>
      <w:r w:rsidR="007E34EC">
        <w:rPr>
          <w:szCs w:val="24"/>
        </w:rPr>
        <w:t>.</w:t>
      </w:r>
      <w:r w:rsidR="007E34EC" w:rsidRPr="009E65A5">
        <w:rPr>
          <w:szCs w:val="24"/>
        </w:rPr>
        <w:t xml:space="preserve"> </w:t>
      </w:r>
    </w:p>
    <w:p w14:paraId="10A0AA37" w14:textId="77777777" w:rsidR="005A29D5" w:rsidRPr="009E65A5" w:rsidRDefault="005A29D5" w:rsidP="00600C9C">
      <w:pPr>
        <w:jc w:val="both"/>
        <w:rPr>
          <w:szCs w:val="24"/>
        </w:rPr>
      </w:pPr>
    </w:p>
    <w:p w14:paraId="0580063C" w14:textId="1B7BE352" w:rsidR="007E34EC" w:rsidRPr="007E34EC" w:rsidRDefault="008A451B" w:rsidP="009E65A5">
      <w:pPr>
        <w:spacing w:line="276" w:lineRule="auto"/>
        <w:jc w:val="both"/>
        <w:rPr>
          <w:lang w:eastAsia="en-IE"/>
        </w:rPr>
      </w:pPr>
      <w:r w:rsidRPr="009E65A5">
        <w:rPr>
          <w:rFonts w:asciiTheme="minorHAnsi" w:hAnsiTheme="minorHAnsi"/>
          <w:szCs w:val="24"/>
          <w:shd w:val="clear" w:color="auto" w:fill="FFFFFF"/>
        </w:rPr>
        <w:t>For more information</w:t>
      </w:r>
      <w:r w:rsidRPr="009E65A5">
        <w:rPr>
          <w:rFonts w:asciiTheme="minorHAnsi" w:eastAsia="Times New Roman" w:hAnsiTheme="minorHAnsi"/>
          <w:szCs w:val="24"/>
        </w:rPr>
        <w:t xml:space="preserve"> on the call, including eligibility and how to apply, </w:t>
      </w:r>
      <w:r w:rsidRPr="009E65A5">
        <w:rPr>
          <w:rFonts w:asciiTheme="minorHAnsi" w:hAnsiTheme="minorHAnsi"/>
          <w:szCs w:val="24"/>
          <w:shd w:val="clear" w:color="auto" w:fill="FFFFFF"/>
        </w:rPr>
        <w:t xml:space="preserve">visit </w:t>
      </w:r>
      <w:hyperlink r:id="rId14" w:history="1">
        <w:r w:rsidRPr="009E65A5">
          <w:rPr>
            <w:rStyle w:val="Hyperlink"/>
            <w:rFonts w:asciiTheme="minorHAnsi" w:hAnsiTheme="minorHAnsi"/>
            <w:szCs w:val="24"/>
            <w:shd w:val="clear" w:color="auto" w:fill="FFFFFF"/>
          </w:rPr>
          <w:t>www.assembleplus.eu/access/</w:t>
        </w:r>
        <w:r w:rsidRPr="009E65A5">
          <w:rPr>
            <w:rStyle w:val="Hyperlink"/>
            <w:rFonts w:asciiTheme="minorHAnsi" w:eastAsia="Times New Roman" w:hAnsiTheme="minorHAnsi"/>
            <w:szCs w:val="24"/>
          </w:rPr>
          <w:t>transnational-access</w:t>
        </w:r>
      </w:hyperlink>
      <w:r w:rsidRPr="009E65A5">
        <w:rPr>
          <w:rFonts w:asciiTheme="minorHAnsi" w:hAnsiTheme="minorHAnsi"/>
          <w:szCs w:val="24"/>
          <w:shd w:val="clear" w:color="auto" w:fill="FFFFFF"/>
        </w:rPr>
        <w:t xml:space="preserve">. For specific requests, please contact the Access Officer </w:t>
      </w:r>
      <w:r w:rsidR="0019529D" w:rsidRPr="009E65A5">
        <w:rPr>
          <w:szCs w:val="24"/>
        </w:rPr>
        <w:t>(</w:t>
      </w:r>
      <w:hyperlink r:id="rId15" w:history="1">
        <w:r w:rsidR="0019529D" w:rsidRPr="009E65A5">
          <w:rPr>
            <w:rStyle w:val="Hyperlink"/>
            <w:szCs w:val="24"/>
          </w:rPr>
          <w:t>assembleplus_ta@embrc.eu</w:t>
        </w:r>
      </w:hyperlink>
      <w:r w:rsidR="0019529D" w:rsidRPr="009E65A5">
        <w:rPr>
          <w:szCs w:val="24"/>
        </w:rPr>
        <w:t>)</w:t>
      </w:r>
      <w:r w:rsidR="005A29D5" w:rsidRPr="009E65A5">
        <w:rPr>
          <w:szCs w:val="24"/>
        </w:rPr>
        <w:t>.</w:t>
      </w:r>
      <w:r w:rsidR="009E65A5" w:rsidRPr="009E65A5">
        <w:rPr>
          <w:bCs/>
        </w:rPr>
        <w:t xml:space="preserve"> For press queries, please contact</w:t>
      </w:r>
      <w:r w:rsidR="009E65A5" w:rsidRPr="009E65A5">
        <w:rPr>
          <w:b/>
          <w:bCs/>
        </w:rPr>
        <w:t xml:space="preserve"> </w:t>
      </w:r>
      <w:r w:rsidR="009E65A5" w:rsidRPr="009E65A5">
        <w:rPr>
          <w:bCs/>
        </w:rPr>
        <w:t>the</w:t>
      </w:r>
      <w:r w:rsidR="009E65A5" w:rsidRPr="009E65A5">
        <w:rPr>
          <w:b/>
          <w:bCs/>
        </w:rPr>
        <w:t xml:space="preserve"> </w:t>
      </w:r>
      <w:r w:rsidR="009E65A5" w:rsidRPr="009E65A5">
        <w:rPr>
          <w:lang w:eastAsia="en-IE"/>
        </w:rPr>
        <w:t>ASSEMBLE Plus Project Manager, Clément Brousse (</w:t>
      </w:r>
      <w:hyperlink r:id="rId16" w:history="1">
        <w:r w:rsidR="009E65A5" w:rsidRPr="009E65A5">
          <w:rPr>
            <w:rStyle w:val="Hyperlink"/>
            <w:lang w:eastAsia="en-IE"/>
          </w:rPr>
          <w:t>clement.brousse@sorbonne-universite.fr</w:t>
        </w:r>
      </w:hyperlink>
      <w:r w:rsidR="009E65A5" w:rsidRPr="009E65A5">
        <w:rPr>
          <w:lang w:eastAsia="en-IE"/>
        </w:rPr>
        <w:t>)</w:t>
      </w:r>
    </w:p>
    <w:p w14:paraId="55723BAB" w14:textId="77777777" w:rsidR="009E65A5" w:rsidRPr="009E65A5" w:rsidRDefault="009E65A5">
      <w:pPr>
        <w:spacing w:line="276" w:lineRule="auto"/>
        <w:jc w:val="both"/>
        <w:rPr>
          <w:color w:val="0563C1"/>
          <w:u w:val="single"/>
        </w:rPr>
      </w:pPr>
    </w:p>
    <w:sectPr w:rsidR="009E65A5" w:rsidRPr="009E65A5" w:rsidSect="00612559">
      <w:footnotePr>
        <w:numFmt w:val="chicago"/>
      </w:footnotePr>
      <w:type w:val="continuous"/>
      <w:pgSz w:w="11906" w:h="16838" w:code="9"/>
      <w:pgMar w:top="720" w:right="1466"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50E8" w14:textId="77777777" w:rsidR="00B8656C" w:rsidRDefault="00B8656C" w:rsidP="007B64F8">
      <w:r>
        <w:separator/>
      </w:r>
    </w:p>
  </w:endnote>
  <w:endnote w:type="continuationSeparator" w:id="0">
    <w:p w14:paraId="69366A8C" w14:textId="77777777" w:rsidR="00B8656C" w:rsidRDefault="00B8656C" w:rsidP="007B64F8">
      <w:r>
        <w:continuationSeparator/>
      </w:r>
    </w:p>
  </w:endnote>
  <w:endnote w:id="1">
    <w:p w14:paraId="15905946" w14:textId="3DB4E46F" w:rsidR="009E65A5" w:rsidRDefault="009E65A5">
      <w:pPr>
        <w:pStyle w:val="EndnoteText"/>
        <w:jc w:val="both"/>
        <w:rPr>
          <w:b/>
          <w:noProof/>
        </w:rPr>
      </w:pPr>
      <w:r>
        <w:rPr>
          <w:rStyle w:val="EndnoteReference"/>
        </w:rPr>
        <w:endnoteRef/>
      </w:r>
      <w:r w:rsidRPr="009E65A5">
        <w:rPr>
          <w:rFonts w:asciiTheme="minorHAnsi" w:hAnsiTheme="minorHAnsi"/>
          <w:sz w:val="22"/>
          <w:szCs w:val="24"/>
          <w:lang w:eastAsia="en-GB"/>
        </w:rPr>
        <w:t xml:space="preserve">Applicants are encouraged to contact the Access Provider to explore the feasibility of the proposal. </w:t>
      </w:r>
      <w:r w:rsidRPr="009E65A5">
        <w:rPr>
          <w:rFonts w:asciiTheme="minorHAnsi" w:eastAsia="Times New Roman" w:hAnsiTheme="minorHAnsi"/>
          <w:sz w:val="22"/>
          <w:szCs w:val="24"/>
        </w:rPr>
        <w:t>Applications will be peer-reviewed by external experts</w:t>
      </w:r>
      <w:r w:rsidRPr="00490F38">
        <w:rPr>
          <w:rFonts w:asciiTheme="minorHAnsi" w:eastAsia="Times New Roman" w:hAnsiTheme="minorHAnsi"/>
          <w:sz w:val="22"/>
          <w:szCs w:val="22"/>
        </w:rPr>
        <w:t>.</w:t>
      </w:r>
      <w:r w:rsidR="00D51C84" w:rsidRPr="00490F38">
        <w:rPr>
          <w:rFonts w:asciiTheme="minorHAnsi" w:eastAsia="Times New Roman" w:hAnsiTheme="minorHAnsi" w:cstheme="minorHAnsi"/>
          <w:sz w:val="22"/>
          <w:szCs w:val="22"/>
        </w:rPr>
        <w:t xml:space="preserve"> </w:t>
      </w:r>
      <w:r w:rsidR="00D51C84" w:rsidRPr="00764541">
        <w:rPr>
          <w:rFonts w:asciiTheme="minorHAnsi" w:hAnsiTheme="minorHAnsi" w:cstheme="minorHAnsi"/>
          <w:sz w:val="22"/>
          <w:szCs w:val="22"/>
        </w:rPr>
        <w:t>Accepted projects should be performed within six months from the date of its acceptance</w:t>
      </w:r>
      <w:r w:rsidR="00D51C84" w:rsidRPr="00490F38">
        <w:rPr>
          <w:rFonts w:asciiTheme="minorHAnsi" w:hAnsiTheme="minorHAnsi" w:cstheme="minorHAnsi"/>
          <w:sz w:val="22"/>
          <w:szCs w:val="22"/>
          <w:lang w:eastAsia="en-GB"/>
        </w:rPr>
        <w:t xml:space="preserve">. </w:t>
      </w:r>
      <w:r w:rsidRPr="009E65A5">
        <w:rPr>
          <w:rFonts w:asciiTheme="minorHAnsi" w:hAnsiTheme="minorHAnsi"/>
          <w:sz w:val="22"/>
          <w:szCs w:val="24"/>
          <w:lang w:eastAsia="en-GB"/>
        </w:rPr>
        <w:t>Expensive consumables may incur a charge and limits may be placed on travel and subsistence costs.</w:t>
      </w:r>
      <w:r w:rsidRPr="009E65A5">
        <w:rPr>
          <w:b/>
          <w:noProof/>
          <w:sz w:val="18"/>
        </w:rPr>
        <w:t xml:space="preserve"> </w:t>
      </w:r>
    </w:p>
    <w:p w14:paraId="0EB87521" w14:textId="13265302" w:rsidR="009E65A5" w:rsidRDefault="009E65A5" w:rsidP="009E65A5">
      <w:pPr>
        <w:pStyle w:val="EndnoteText"/>
        <w:jc w:val="both"/>
        <w:rPr>
          <w:b/>
          <w:noProof/>
        </w:rPr>
      </w:pPr>
      <w:r>
        <w:rPr>
          <w:b/>
          <w:noProof/>
        </w:rPr>
        <w:drawing>
          <wp:inline distT="0" distB="0" distL="0" distR="0" wp14:anchorId="7B392C98" wp14:editId="41CD20AF">
            <wp:extent cx="5715000" cy="404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mble Plus 4th Call flyer_01.05.19_v0.3_APonly_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0" cy="4041775"/>
                    </a:xfrm>
                    <a:prstGeom prst="rect">
                      <a:avLst/>
                    </a:prstGeom>
                  </pic:spPr>
                </pic:pic>
              </a:graphicData>
            </a:graphic>
          </wp:inline>
        </w:drawing>
      </w:r>
    </w:p>
    <w:p w14:paraId="404B2E19" w14:textId="77777777" w:rsidR="004335F0" w:rsidRDefault="004335F0" w:rsidP="009E65A5">
      <w:pPr>
        <w:pStyle w:val="EndnoteText"/>
        <w:jc w:val="both"/>
        <w:rPr>
          <w:b/>
          <w:noProof/>
        </w:rPr>
      </w:pPr>
    </w:p>
    <w:p w14:paraId="70F6E3E3" w14:textId="334D3EA8" w:rsidR="004335F0" w:rsidRPr="00764541" w:rsidRDefault="004335F0" w:rsidP="00764541">
      <w:pPr>
        <w:pStyle w:val="EndnoteText"/>
        <w:jc w:val="center"/>
        <w:rPr>
          <w:i/>
          <w:noProof/>
        </w:rPr>
      </w:pPr>
      <w:r w:rsidRPr="00764541">
        <w:rPr>
          <w:i/>
          <w:noProof/>
        </w:rPr>
        <w:t xml:space="preserve">Marine installations </w:t>
      </w:r>
      <w:r>
        <w:rPr>
          <w:i/>
          <w:noProof/>
        </w:rPr>
        <w:t xml:space="preserve">(access providers) </w:t>
      </w:r>
      <w:r w:rsidRPr="00764541">
        <w:rPr>
          <w:i/>
          <w:noProof/>
        </w:rPr>
        <w:t xml:space="preserve">available through </w:t>
      </w:r>
      <w:r>
        <w:rPr>
          <w:i/>
          <w:noProof/>
        </w:rPr>
        <w:br/>
      </w:r>
      <w:r w:rsidRPr="00764541">
        <w:rPr>
          <w:i/>
          <w:noProof/>
        </w:rPr>
        <w:t>the Transnational access programme of ASSEMBLE Plus.</w:t>
      </w:r>
    </w:p>
    <w:p w14:paraId="32F1AE2A" w14:textId="0582FEF1" w:rsidR="009E65A5" w:rsidRPr="009E65A5" w:rsidRDefault="00FE1FF8">
      <w:pPr>
        <w:pStyle w:val="EndnoteText"/>
        <w:rPr>
          <w:lang w:val="en-IE"/>
        </w:rPr>
      </w:pPr>
      <w:r>
        <w:rPr>
          <w:noProof/>
          <w:lang w:val="en-IE"/>
        </w:rPr>
        <w:drawing>
          <wp:inline distT="0" distB="0" distL="0" distR="0" wp14:anchorId="0D7B14EF" wp14:editId="13EBF3C2">
            <wp:extent cx="5715000" cy="8074025"/>
            <wp:effectExtent l="0" t="0" r="0" b="317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mble Plus 4th Call flyer_v0.6_13.05.jpg"/>
                    <pic:cNvPicPr/>
                  </pic:nvPicPr>
                  <pic:blipFill>
                    <a:blip r:embed="rId2">
                      <a:extLst>
                        <a:ext uri="{28A0092B-C50C-407E-A947-70E740481C1C}">
                          <a14:useLocalDpi xmlns:a14="http://schemas.microsoft.com/office/drawing/2010/main" val="0"/>
                        </a:ext>
                      </a:extLst>
                    </a:blip>
                    <a:stretch>
                      <a:fillRect/>
                    </a:stretch>
                  </pic:blipFill>
                  <pic:spPr>
                    <a:xfrm>
                      <a:off x="0" y="0"/>
                      <a:ext cx="5715000" cy="8074025"/>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8C92" w14:textId="4BE80286" w:rsidR="004C2CB8" w:rsidRPr="00967C34" w:rsidRDefault="0071547F" w:rsidP="004C2CB8">
    <w:pPr>
      <w:spacing w:line="276" w:lineRule="auto"/>
      <w:jc w:val="both"/>
      <w:rPr>
        <w:sz w:val="18"/>
      </w:rPr>
    </w:pPr>
    <w:r>
      <w:rPr>
        <w:noProof/>
      </w:rPr>
      <w:drawing>
        <wp:anchor distT="0" distB="0" distL="114300" distR="114300" simplePos="0" relativeHeight="251658240" behindDoc="0" locked="0" layoutInCell="1" allowOverlap="1" wp14:anchorId="7175029A" wp14:editId="20F40171">
          <wp:simplePos x="0" y="0"/>
          <wp:positionH relativeFrom="column">
            <wp:posOffset>5057775</wp:posOffset>
          </wp:positionH>
          <wp:positionV relativeFrom="paragraph">
            <wp:posOffset>33020</wp:posOffset>
          </wp:positionV>
          <wp:extent cx="790575" cy="526415"/>
          <wp:effectExtent l="0" t="0" r="952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CB8" w:rsidRPr="00967C34">
      <w:rPr>
        <w:sz w:val="18"/>
      </w:rPr>
      <w:t xml:space="preserve">This project has received funding from the European Union's Horizon 2020 Research and Innovation programme under Grant Agreement no. 730984 (ASSEMBLE Plus). The project began in October 2017 and will run until September 2021. Sorbonne Université coordinates the project. </w:t>
    </w:r>
  </w:p>
  <w:p w14:paraId="4BB51024" w14:textId="77777777" w:rsidR="004C2CB8" w:rsidRDefault="004C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FE82B" w14:textId="77777777" w:rsidR="00B8656C" w:rsidRDefault="00B8656C" w:rsidP="007B64F8">
      <w:r>
        <w:separator/>
      </w:r>
    </w:p>
  </w:footnote>
  <w:footnote w:type="continuationSeparator" w:id="0">
    <w:p w14:paraId="2698239B" w14:textId="77777777" w:rsidR="00B8656C" w:rsidRDefault="00B8656C" w:rsidP="007B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202"/>
    <w:multiLevelType w:val="hybridMultilevel"/>
    <w:tmpl w:val="6E7E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32A65"/>
    <w:multiLevelType w:val="hybridMultilevel"/>
    <w:tmpl w:val="20D4E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A8746D"/>
    <w:multiLevelType w:val="hybridMultilevel"/>
    <w:tmpl w:val="A95246F2"/>
    <w:lvl w:ilvl="0" w:tplc="08090001">
      <w:start w:val="1"/>
      <w:numFmt w:val="bullet"/>
      <w:lvlText w:val=""/>
      <w:lvlJc w:val="left"/>
      <w:pPr>
        <w:ind w:left="360" w:hanging="360"/>
      </w:pPr>
      <w:rPr>
        <w:rFonts w:ascii="Symbol" w:hAnsi="Symbol" w:hint="default"/>
        <w:color w:val="000000"/>
      </w:rPr>
    </w:lvl>
    <w:lvl w:ilvl="1" w:tplc="78C494E6">
      <w:numFmt w:val="bullet"/>
      <w:lvlText w:val="-"/>
      <w:lvlJc w:val="left"/>
      <w:pPr>
        <w:ind w:left="1080" w:hanging="360"/>
      </w:pPr>
      <w:rPr>
        <w:rFonts w:ascii="Calibri" w:eastAsia="Times New Roman" w:hAnsi="Calibri"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8A7414A"/>
    <w:multiLevelType w:val="hybridMultilevel"/>
    <w:tmpl w:val="D61EC0DA"/>
    <w:lvl w:ilvl="0" w:tplc="040C0005">
      <w:start w:val="1"/>
      <w:numFmt w:val="bullet"/>
      <w:lvlText w:val=""/>
      <w:lvlJc w:val="left"/>
      <w:pPr>
        <w:ind w:left="720" w:hanging="360"/>
      </w:pPr>
      <w:rPr>
        <w:rFonts w:ascii="Wingdings" w:hAnsi="Wingdings" w:hint="default"/>
        <w:color w:val="000000"/>
      </w:rPr>
    </w:lvl>
    <w:lvl w:ilvl="1" w:tplc="78C494E6">
      <w:numFmt w:val="bullet"/>
      <w:lvlText w:val="-"/>
      <w:lvlJc w:val="left"/>
      <w:pPr>
        <w:ind w:left="1440" w:hanging="360"/>
      </w:pPr>
      <w:rPr>
        <w:rFonts w:ascii="Calibri" w:eastAsia="Times New Roman"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1533F6C"/>
    <w:multiLevelType w:val="hybridMultilevel"/>
    <w:tmpl w:val="30AE0C76"/>
    <w:lvl w:ilvl="0" w:tplc="C8143FAE">
      <w:start w:val="1"/>
      <w:numFmt w:val="bullet"/>
      <w:lvlText w:val=""/>
      <w:lvlJc w:val="left"/>
      <w:pPr>
        <w:ind w:left="720" w:hanging="360"/>
      </w:pPr>
      <w:rPr>
        <w:rFonts w:ascii="Symbol" w:hAnsi="Symbol" w:hint="default"/>
        <w:color w:val="000000"/>
      </w:rPr>
    </w:lvl>
    <w:lvl w:ilvl="1" w:tplc="78C494E6">
      <w:numFmt w:val="bullet"/>
      <w:lvlText w:val="-"/>
      <w:lvlJc w:val="left"/>
      <w:pPr>
        <w:ind w:left="1440" w:hanging="360"/>
      </w:pPr>
      <w:rPr>
        <w:rFonts w:ascii="Calibri" w:eastAsia="Times New Roman" w:hAnsi="Calibri"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B594565"/>
    <w:multiLevelType w:val="hybridMultilevel"/>
    <w:tmpl w:val="E4A07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1C3AC3"/>
    <w:multiLevelType w:val="hybridMultilevel"/>
    <w:tmpl w:val="4EA80C7E"/>
    <w:lvl w:ilvl="0" w:tplc="ED58FB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3E"/>
    <w:rsid w:val="00021DF2"/>
    <w:rsid w:val="000262AB"/>
    <w:rsid w:val="00040E89"/>
    <w:rsid w:val="00043F3B"/>
    <w:rsid w:val="000551B0"/>
    <w:rsid w:val="0008750D"/>
    <w:rsid w:val="000935BF"/>
    <w:rsid w:val="00094067"/>
    <w:rsid w:val="000A0640"/>
    <w:rsid w:val="000C53D6"/>
    <w:rsid w:val="000D0D1D"/>
    <w:rsid w:val="000D64F9"/>
    <w:rsid w:val="000E5D85"/>
    <w:rsid w:val="000E7B26"/>
    <w:rsid w:val="000F071D"/>
    <w:rsid w:val="00101073"/>
    <w:rsid w:val="00104322"/>
    <w:rsid w:val="00116216"/>
    <w:rsid w:val="00116EC5"/>
    <w:rsid w:val="0012605D"/>
    <w:rsid w:val="00140D8A"/>
    <w:rsid w:val="00152958"/>
    <w:rsid w:val="001672CE"/>
    <w:rsid w:val="0017332C"/>
    <w:rsid w:val="00177BA6"/>
    <w:rsid w:val="00184BF3"/>
    <w:rsid w:val="00187064"/>
    <w:rsid w:val="0019108A"/>
    <w:rsid w:val="0019529D"/>
    <w:rsid w:val="001974BD"/>
    <w:rsid w:val="001A0F6A"/>
    <w:rsid w:val="001A3DE5"/>
    <w:rsid w:val="001B103F"/>
    <w:rsid w:val="001D0CA5"/>
    <w:rsid w:val="001D7CCC"/>
    <w:rsid w:val="00223BAA"/>
    <w:rsid w:val="00225BA2"/>
    <w:rsid w:val="00231AF8"/>
    <w:rsid w:val="00232BB3"/>
    <w:rsid w:val="00236F9D"/>
    <w:rsid w:val="002550B7"/>
    <w:rsid w:val="002570C5"/>
    <w:rsid w:val="0026001D"/>
    <w:rsid w:val="00262A46"/>
    <w:rsid w:val="0028023D"/>
    <w:rsid w:val="00293820"/>
    <w:rsid w:val="002B1424"/>
    <w:rsid w:val="002B1E5E"/>
    <w:rsid w:val="002B6B47"/>
    <w:rsid w:val="002C08E7"/>
    <w:rsid w:val="002E57A8"/>
    <w:rsid w:val="002F63E3"/>
    <w:rsid w:val="00310AB4"/>
    <w:rsid w:val="0033308B"/>
    <w:rsid w:val="00343B86"/>
    <w:rsid w:val="003727E5"/>
    <w:rsid w:val="003757F6"/>
    <w:rsid w:val="00383C88"/>
    <w:rsid w:val="003A08ED"/>
    <w:rsid w:val="003A587A"/>
    <w:rsid w:val="003D42E3"/>
    <w:rsid w:val="003D5378"/>
    <w:rsid w:val="003E426F"/>
    <w:rsid w:val="003F2C4A"/>
    <w:rsid w:val="00402DF3"/>
    <w:rsid w:val="00414C4B"/>
    <w:rsid w:val="00420165"/>
    <w:rsid w:val="00420FE9"/>
    <w:rsid w:val="004335F0"/>
    <w:rsid w:val="00490F38"/>
    <w:rsid w:val="004A21FE"/>
    <w:rsid w:val="004B5CD3"/>
    <w:rsid w:val="004C2CB8"/>
    <w:rsid w:val="004D3E62"/>
    <w:rsid w:val="004D785E"/>
    <w:rsid w:val="004E3474"/>
    <w:rsid w:val="004E704C"/>
    <w:rsid w:val="004F3EA1"/>
    <w:rsid w:val="005057B1"/>
    <w:rsid w:val="005268E0"/>
    <w:rsid w:val="00546DDD"/>
    <w:rsid w:val="00547320"/>
    <w:rsid w:val="00571390"/>
    <w:rsid w:val="00595E14"/>
    <w:rsid w:val="005A01A6"/>
    <w:rsid w:val="005A29D5"/>
    <w:rsid w:val="005B193C"/>
    <w:rsid w:val="005B7156"/>
    <w:rsid w:val="00600C9C"/>
    <w:rsid w:val="00607236"/>
    <w:rsid w:val="00612559"/>
    <w:rsid w:val="0062332C"/>
    <w:rsid w:val="006259F8"/>
    <w:rsid w:val="00641F1A"/>
    <w:rsid w:val="00667785"/>
    <w:rsid w:val="0068766A"/>
    <w:rsid w:val="00690C08"/>
    <w:rsid w:val="00693175"/>
    <w:rsid w:val="006B1C02"/>
    <w:rsid w:val="006B70C0"/>
    <w:rsid w:val="006D12FC"/>
    <w:rsid w:val="006D6EDB"/>
    <w:rsid w:val="006E1AB7"/>
    <w:rsid w:val="006E6053"/>
    <w:rsid w:val="0070417E"/>
    <w:rsid w:val="0071547F"/>
    <w:rsid w:val="007201D8"/>
    <w:rsid w:val="00721B09"/>
    <w:rsid w:val="00744A08"/>
    <w:rsid w:val="00764541"/>
    <w:rsid w:val="007A3752"/>
    <w:rsid w:val="007A5577"/>
    <w:rsid w:val="007B2A97"/>
    <w:rsid w:val="007B64F8"/>
    <w:rsid w:val="007C0B3E"/>
    <w:rsid w:val="007C3007"/>
    <w:rsid w:val="007C70C5"/>
    <w:rsid w:val="007D14CA"/>
    <w:rsid w:val="007E34EC"/>
    <w:rsid w:val="007F0802"/>
    <w:rsid w:val="00811BE6"/>
    <w:rsid w:val="00812475"/>
    <w:rsid w:val="0084284F"/>
    <w:rsid w:val="0085299B"/>
    <w:rsid w:val="00863C62"/>
    <w:rsid w:val="00874F2B"/>
    <w:rsid w:val="00896F4C"/>
    <w:rsid w:val="008A1A78"/>
    <w:rsid w:val="008A451B"/>
    <w:rsid w:val="008A5E23"/>
    <w:rsid w:val="008B4EF4"/>
    <w:rsid w:val="00905E1A"/>
    <w:rsid w:val="009402CC"/>
    <w:rsid w:val="0095086F"/>
    <w:rsid w:val="00967C34"/>
    <w:rsid w:val="00974B41"/>
    <w:rsid w:val="00990F34"/>
    <w:rsid w:val="009C1A4F"/>
    <w:rsid w:val="009D00B5"/>
    <w:rsid w:val="009D2801"/>
    <w:rsid w:val="009E65A5"/>
    <w:rsid w:val="009F748B"/>
    <w:rsid w:val="00A240E5"/>
    <w:rsid w:val="00A40379"/>
    <w:rsid w:val="00A47B6E"/>
    <w:rsid w:val="00A60F2B"/>
    <w:rsid w:val="00A82FDF"/>
    <w:rsid w:val="00A927EA"/>
    <w:rsid w:val="00A92EE0"/>
    <w:rsid w:val="00A93C00"/>
    <w:rsid w:val="00AA043B"/>
    <w:rsid w:val="00AA7E46"/>
    <w:rsid w:val="00AB23FF"/>
    <w:rsid w:val="00AB2562"/>
    <w:rsid w:val="00AB57DC"/>
    <w:rsid w:val="00AC592D"/>
    <w:rsid w:val="00B01D1C"/>
    <w:rsid w:val="00B11A29"/>
    <w:rsid w:val="00B30023"/>
    <w:rsid w:val="00B3328F"/>
    <w:rsid w:val="00B403AB"/>
    <w:rsid w:val="00B42889"/>
    <w:rsid w:val="00B636BD"/>
    <w:rsid w:val="00B82181"/>
    <w:rsid w:val="00B8656C"/>
    <w:rsid w:val="00BD4520"/>
    <w:rsid w:val="00BF193D"/>
    <w:rsid w:val="00BF1D17"/>
    <w:rsid w:val="00BF25A8"/>
    <w:rsid w:val="00BF5117"/>
    <w:rsid w:val="00BF7B54"/>
    <w:rsid w:val="00C06088"/>
    <w:rsid w:val="00C20C64"/>
    <w:rsid w:val="00C2282A"/>
    <w:rsid w:val="00C55190"/>
    <w:rsid w:val="00C751FC"/>
    <w:rsid w:val="00CA328A"/>
    <w:rsid w:val="00CC4C3C"/>
    <w:rsid w:val="00CD6EAF"/>
    <w:rsid w:val="00CF3560"/>
    <w:rsid w:val="00CF7A1F"/>
    <w:rsid w:val="00D0481C"/>
    <w:rsid w:val="00D0798B"/>
    <w:rsid w:val="00D243CD"/>
    <w:rsid w:val="00D33038"/>
    <w:rsid w:val="00D336D6"/>
    <w:rsid w:val="00D51C84"/>
    <w:rsid w:val="00D87121"/>
    <w:rsid w:val="00D90D4B"/>
    <w:rsid w:val="00DA106D"/>
    <w:rsid w:val="00DC26AC"/>
    <w:rsid w:val="00DD5D91"/>
    <w:rsid w:val="00DF25E3"/>
    <w:rsid w:val="00DF7533"/>
    <w:rsid w:val="00E374C2"/>
    <w:rsid w:val="00E615CF"/>
    <w:rsid w:val="00E724E5"/>
    <w:rsid w:val="00EA2AD5"/>
    <w:rsid w:val="00EA5480"/>
    <w:rsid w:val="00EA6ECC"/>
    <w:rsid w:val="00EB0557"/>
    <w:rsid w:val="00EB1216"/>
    <w:rsid w:val="00EB406D"/>
    <w:rsid w:val="00EB5F43"/>
    <w:rsid w:val="00EB6CE3"/>
    <w:rsid w:val="00EC66F2"/>
    <w:rsid w:val="00ED0110"/>
    <w:rsid w:val="00F32895"/>
    <w:rsid w:val="00F34473"/>
    <w:rsid w:val="00F36B1A"/>
    <w:rsid w:val="00F82940"/>
    <w:rsid w:val="00FA3A14"/>
    <w:rsid w:val="00FA4B1A"/>
    <w:rsid w:val="00FB0E43"/>
    <w:rsid w:val="00FE1FF8"/>
    <w:rsid w:val="00FE25DA"/>
    <w:rsid w:val="00FE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9B391A"/>
  <w15:chartTrackingRefBased/>
  <w15:docId w15:val="{E4442112-3F11-4880-95BE-EEFE00E8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3E"/>
    <w:pPr>
      <w:spacing w:after="0" w:line="240" w:lineRule="auto"/>
    </w:pPr>
    <w:rPr>
      <w:rFonts w:ascii="Calibri" w:hAnsi="Calibri" w:cs="Calibri"/>
    </w:rPr>
  </w:style>
  <w:style w:type="paragraph" w:styleId="Heading5">
    <w:name w:val="heading 5"/>
    <w:basedOn w:val="Normal"/>
    <w:link w:val="Heading5Char"/>
    <w:uiPriority w:val="9"/>
    <w:qFormat/>
    <w:rsid w:val="006D12FC"/>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B3E"/>
    <w:rPr>
      <w:color w:val="0563C1"/>
      <w:u w:val="single"/>
    </w:rPr>
  </w:style>
  <w:style w:type="paragraph" w:styleId="ListParagraph">
    <w:name w:val="List Paragraph"/>
    <w:basedOn w:val="Normal"/>
    <w:uiPriority w:val="34"/>
    <w:qFormat/>
    <w:rsid w:val="007C0B3E"/>
    <w:pPr>
      <w:ind w:left="720"/>
    </w:pPr>
  </w:style>
  <w:style w:type="character" w:styleId="FollowedHyperlink">
    <w:name w:val="FollowedHyperlink"/>
    <w:basedOn w:val="DefaultParagraphFont"/>
    <w:uiPriority w:val="99"/>
    <w:semiHidden/>
    <w:unhideWhenUsed/>
    <w:rsid w:val="00414C4B"/>
    <w:rPr>
      <w:color w:val="954F72" w:themeColor="followedHyperlink"/>
      <w:u w:val="single"/>
    </w:rPr>
  </w:style>
  <w:style w:type="character" w:styleId="CommentReference">
    <w:name w:val="annotation reference"/>
    <w:basedOn w:val="DefaultParagraphFont"/>
    <w:uiPriority w:val="99"/>
    <w:semiHidden/>
    <w:unhideWhenUsed/>
    <w:rsid w:val="0012605D"/>
    <w:rPr>
      <w:sz w:val="18"/>
      <w:szCs w:val="18"/>
    </w:rPr>
  </w:style>
  <w:style w:type="paragraph" w:styleId="CommentText">
    <w:name w:val="annotation text"/>
    <w:basedOn w:val="Normal"/>
    <w:link w:val="CommentTextChar"/>
    <w:uiPriority w:val="99"/>
    <w:unhideWhenUsed/>
    <w:rsid w:val="0012605D"/>
    <w:rPr>
      <w:sz w:val="24"/>
      <w:szCs w:val="24"/>
    </w:rPr>
  </w:style>
  <w:style w:type="character" w:customStyle="1" w:styleId="CommentTextChar">
    <w:name w:val="Comment Text Char"/>
    <w:basedOn w:val="DefaultParagraphFont"/>
    <w:link w:val="CommentText"/>
    <w:uiPriority w:val="99"/>
    <w:rsid w:val="0012605D"/>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12605D"/>
    <w:rPr>
      <w:b/>
      <w:bCs/>
      <w:sz w:val="20"/>
      <w:szCs w:val="20"/>
    </w:rPr>
  </w:style>
  <w:style w:type="character" w:customStyle="1" w:styleId="CommentSubjectChar">
    <w:name w:val="Comment Subject Char"/>
    <w:basedOn w:val="CommentTextChar"/>
    <w:link w:val="CommentSubject"/>
    <w:uiPriority w:val="99"/>
    <w:semiHidden/>
    <w:rsid w:val="0012605D"/>
    <w:rPr>
      <w:rFonts w:ascii="Calibri" w:hAnsi="Calibri" w:cs="Calibri"/>
      <w:b/>
      <w:bCs/>
      <w:sz w:val="20"/>
      <w:szCs w:val="20"/>
    </w:rPr>
  </w:style>
  <w:style w:type="paragraph" w:styleId="BalloonText">
    <w:name w:val="Balloon Text"/>
    <w:basedOn w:val="Normal"/>
    <w:link w:val="BalloonTextChar"/>
    <w:uiPriority w:val="99"/>
    <w:semiHidden/>
    <w:unhideWhenUsed/>
    <w:rsid w:val="00126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605D"/>
    <w:rPr>
      <w:rFonts w:ascii="Times New Roman" w:hAnsi="Times New Roman" w:cs="Times New Roman"/>
      <w:sz w:val="18"/>
      <w:szCs w:val="18"/>
    </w:rPr>
  </w:style>
  <w:style w:type="character" w:customStyle="1" w:styleId="UnresolvedMention1">
    <w:name w:val="Unresolved Mention1"/>
    <w:basedOn w:val="DefaultParagraphFont"/>
    <w:uiPriority w:val="99"/>
    <w:rsid w:val="006E6053"/>
    <w:rPr>
      <w:color w:val="808080"/>
      <w:shd w:val="clear" w:color="auto" w:fill="E6E6E6"/>
    </w:rPr>
  </w:style>
  <w:style w:type="character" w:styleId="UnresolvedMention">
    <w:name w:val="Unresolved Mention"/>
    <w:basedOn w:val="DefaultParagraphFont"/>
    <w:uiPriority w:val="99"/>
    <w:semiHidden/>
    <w:unhideWhenUsed/>
    <w:rsid w:val="00AA7E46"/>
    <w:rPr>
      <w:color w:val="808080"/>
      <w:shd w:val="clear" w:color="auto" w:fill="E6E6E6"/>
    </w:rPr>
  </w:style>
  <w:style w:type="paragraph" w:styleId="NormalWeb">
    <w:name w:val="Normal (Web)"/>
    <w:basedOn w:val="Normal"/>
    <w:uiPriority w:val="99"/>
    <w:unhideWhenUsed/>
    <w:rsid w:val="00F36B1A"/>
    <w:pPr>
      <w:spacing w:before="100" w:beforeAutospacing="1" w:after="100" w:afterAutospacing="1"/>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223BAA"/>
    <w:pPr>
      <w:spacing w:after="200"/>
    </w:pPr>
    <w:rPr>
      <w:i/>
      <w:iCs/>
      <w:color w:val="44546A" w:themeColor="text2"/>
      <w:sz w:val="18"/>
      <w:szCs w:val="18"/>
    </w:rPr>
  </w:style>
  <w:style w:type="paragraph" w:styleId="Revision">
    <w:name w:val="Revision"/>
    <w:hidden/>
    <w:uiPriority w:val="99"/>
    <w:semiHidden/>
    <w:rsid w:val="007C70C5"/>
    <w:pPr>
      <w:spacing w:after="0" w:line="240" w:lineRule="auto"/>
    </w:pPr>
    <w:rPr>
      <w:rFonts w:ascii="Calibri" w:hAnsi="Calibri" w:cs="Calibri"/>
    </w:rPr>
  </w:style>
  <w:style w:type="character" w:customStyle="1" w:styleId="im">
    <w:name w:val="im"/>
    <w:basedOn w:val="DefaultParagraphFont"/>
    <w:rsid w:val="00FA3A14"/>
  </w:style>
  <w:style w:type="character" w:customStyle="1" w:styleId="il">
    <w:name w:val="il"/>
    <w:basedOn w:val="DefaultParagraphFont"/>
    <w:rsid w:val="00FA3A14"/>
  </w:style>
  <w:style w:type="paragraph" w:styleId="NoSpacing">
    <w:name w:val="No Spacing"/>
    <w:uiPriority w:val="1"/>
    <w:qFormat/>
    <w:rsid w:val="00E724E5"/>
    <w:pPr>
      <w:spacing w:after="0" w:line="240" w:lineRule="auto"/>
    </w:pPr>
    <w:rPr>
      <w:rFonts w:ascii="Calibri" w:hAnsi="Calibri" w:cs="Calibri"/>
    </w:rPr>
  </w:style>
  <w:style w:type="paragraph" w:styleId="Header">
    <w:name w:val="header"/>
    <w:basedOn w:val="Normal"/>
    <w:link w:val="HeaderChar"/>
    <w:uiPriority w:val="99"/>
    <w:unhideWhenUsed/>
    <w:rsid w:val="007B64F8"/>
    <w:pPr>
      <w:tabs>
        <w:tab w:val="center" w:pos="4680"/>
        <w:tab w:val="right" w:pos="9360"/>
      </w:tabs>
    </w:pPr>
  </w:style>
  <w:style w:type="character" w:customStyle="1" w:styleId="HeaderChar">
    <w:name w:val="Header Char"/>
    <w:basedOn w:val="DefaultParagraphFont"/>
    <w:link w:val="Header"/>
    <w:uiPriority w:val="99"/>
    <w:rsid w:val="007B64F8"/>
    <w:rPr>
      <w:rFonts w:ascii="Calibri" w:hAnsi="Calibri" w:cs="Calibri"/>
    </w:rPr>
  </w:style>
  <w:style w:type="paragraph" w:styleId="Footer">
    <w:name w:val="footer"/>
    <w:basedOn w:val="Normal"/>
    <w:link w:val="FooterChar"/>
    <w:uiPriority w:val="99"/>
    <w:unhideWhenUsed/>
    <w:rsid w:val="007B64F8"/>
    <w:pPr>
      <w:tabs>
        <w:tab w:val="center" w:pos="4680"/>
        <w:tab w:val="right" w:pos="9360"/>
      </w:tabs>
    </w:pPr>
  </w:style>
  <w:style w:type="character" w:customStyle="1" w:styleId="FooterChar">
    <w:name w:val="Footer Char"/>
    <w:basedOn w:val="DefaultParagraphFont"/>
    <w:link w:val="Footer"/>
    <w:uiPriority w:val="99"/>
    <w:rsid w:val="007B64F8"/>
    <w:rPr>
      <w:rFonts w:ascii="Calibri" w:hAnsi="Calibri" w:cs="Calibri"/>
    </w:rPr>
  </w:style>
  <w:style w:type="character" w:customStyle="1" w:styleId="Heading5Char">
    <w:name w:val="Heading 5 Char"/>
    <w:basedOn w:val="DefaultParagraphFont"/>
    <w:link w:val="Heading5"/>
    <w:uiPriority w:val="9"/>
    <w:rsid w:val="006D12FC"/>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600C9C"/>
    <w:rPr>
      <w:sz w:val="20"/>
      <w:szCs w:val="20"/>
    </w:rPr>
  </w:style>
  <w:style w:type="character" w:customStyle="1" w:styleId="FootnoteTextChar">
    <w:name w:val="Footnote Text Char"/>
    <w:basedOn w:val="DefaultParagraphFont"/>
    <w:link w:val="FootnoteText"/>
    <w:uiPriority w:val="99"/>
    <w:semiHidden/>
    <w:rsid w:val="00600C9C"/>
    <w:rPr>
      <w:rFonts w:ascii="Calibri" w:hAnsi="Calibri" w:cs="Calibri"/>
      <w:sz w:val="20"/>
      <w:szCs w:val="20"/>
    </w:rPr>
  </w:style>
  <w:style w:type="character" w:styleId="FootnoteReference">
    <w:name w:val="footnote reference"/>
    <w:basedOn w:val="DefaultParagraphFont"/>
    <w:uiPriority w:val="99"/>
    <w:semiHidden/>
    <w:unhideWhenUsed/>
    <w:rsid w:val="00600C9C"/>
    <w:rPr>
      <w:vertAlign w:val="superscript"/>
    </w:rPr>
  </w:style>
  <w:style w:type="paragraph" w:styleId="EndnoteText">
    <w:name w:val="endnote text"/>
    <w:basedOn w:val="Normal"/>
    <w:link w:val="EndnoteTextChar"/>
    <w:uiPriority w:val="99"/>
    <w:semiHidden/>
    <w:unhideWhenUsed/>
    <w:rsid w:val="009E65A5"/>
    <w:rPr>
      <w:sz w:val="20"/>
      <w:szCs w:val="20"/>
    </w:rPr>
  </w:style>
  <w:style w:type="character" w:customStyle="1" w:styleId="EndnoteTextChar">
    <w:name w:val="Endnote Text Char"/>
    <w:basedOn w:val="DefaultParagraphFont"/>
    <w:link w:val="EndnoteText"/>
    <w:uiPriority w:val="99"/>
    <w:semiHidden/>
    <w:rsid w:val="009E65A5"/>
    <w:rPr>
      <w:rFonts w:ascii="Calibri" w:hAnsi="Calibri" w:cs="Calibri"/>
      <w:sz w:val="20"/>
      <w:szCs w:val="20"/>
    </w:rPr>
  </w:style>
  <w:style w:type="character" w:styleId="EndnoteReference">
    <w:name w:val="endnote reference"/>
    <w:basedOn w:val="DefaultParagraphFont"/>
    <w:uiPriority w:val="99"/>
    <w:semiHidden/>
    <w:unhideWhenUsed/>
    <w:rsid w:val="009E65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4303">
      <w:bodyDiv w:val="1"/>
      <w:marLeft w:val="0"/>
      <w:marRight w:val="0"/>
      <w:marTop w:val="0"/>
      <w:marBottom w:val="0"/>
      <w:divBdr>
        <w:top w:val="none" w:sz="0" w:space="0" w:color="auto"/>
        <w:left w:val="none" w:sz="0" w:space="0" w:color="auto"/>
        <w:bottom w:val="none" w:sz="0" w:space="0" w:color="auto"/>
        <w:right w:val="none" w:sz="0" w:space="0" w:color="auto"/>
      </w:divBdr>
    </w:div>
    <w:div w:id="898783045">
      <w:bodyDiv w:val="1"/>
      <w:marLeft w:val="0"/>
      <w:marRight w:val="0"/>
      <w:marTop w:val="0"/>
      <w:marBottom w:val="0"/>
      <w:divBdr>
        <w:top w:val="none" w:sz="0" w:space="0" w:color="auto"/>
        <w:left w:val="none" w:sz="0" w:space="0" w:color="auto"/>
        <w:bottom w:val="none" w:sz="0" w:space="0" w:color="auto"/>
        <w:right w:val="none" w:sz="0" w:space="0" w:color="auto"/>
      </w:divBdr>
    </w:div>
    <w:div w:id="1307591417">
      <w:bodyDiv w:val="1"/>
      <w:marLeft w:val="0"/>
      <w:marRight w:val="0"/>
      <w:marTop w:val="0"/>
      <w:marBottom w:val="0"/>
      <w:divBdr>
        <w:top w:val="none" w:sz="0" w:space="0" w:color="auto"/>
        <w:left w:val="none" w:sz="0" w:space="0" w:color="auto"/>
        <w:bottom w:val="none" w:sz="0" w:space="0" w:color="auto"/>
        <w:right w:val="none" w:sz="0" w:space="0" w:color="auto"/>
      </w:divBdr>
    </w:div>
    <w:div w:id="1409231703">
      <w:bodyDiv w:val="1"/>
      <w:marLeft w:val="0"/>
      <w:marRight w:val="0"/>
      <w:marTop w:val="0"/>
      <w:marBottom w:val="0"/>
      <w:divBdr>
        <w:top w:val="none" w:sz="0" w:space="0" w:color="auto"/>
        <w:left w:val="none" w:sz="0" w:space="0" w:color="auto"/>
        <w:bottom w:val="none" w:sz="0" w:space="0" w:color="auto"/>
        <w:right w:val="none" w:sz="0" w:space="0" w:color="auto"/>
      </w:divBdr>
    </w:div>
    <w:div w:id="141481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sembleplus.eu/file/assemble-plus-4th-call-flyerv061305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lement.brousse@sorbonne-universi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embleplus.eu/access/success-stories" TargetMode="External"/><Relationship Id="rId5" Type="http://schemas.openxmlformats.org/officeDocument/2006/relationships/webSettings" Target="webSettings.xml"/><Relationship Id="rId15" Type="http://schemas.openxmlformats.org/officeDocument/2006/relationships/hyperlink" Target="mailto:assembleplus_ta@embrc.eu" TargetMode="External"/><Relationship Id="rId10" Type="http://schemas.openxmlformats.org/officeDocument/2006/relationships/hyperlink" Target="http://www.assembleplus.eu/access/access-providers" TargetMode="External"/><Relationship Id="rId4" Type="http://schemas.openxmlformats.org/officeDocument/2006/relationships/settings" Target="settings.xml"/><Relationship Id="rId9" Type="http://schemas.openxmlformats.org/officeDocument/2006/relationships/hyperlink" Target="http://www.assembleplus.eu" TargetMode="External"/><Relationship Id="rId14" Type="http://schemas.openxmlformats.org/officeDocument/2006/relationships/hyperlink" Target="http://www.assembleplus.eu/access/transnational-access" TargetMode="External"/></Relationships>
</file>

<file path=word/_rels/endnotes.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18B4-C99D-445B-AF2F-44041596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2586</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Di Cioccio</dc:creator>
  <cp:keywords/>
  <dc:description/>
  <cp:lastModifiedBy>Georgia Bayliss Brown</cp:lastModifiedBy>
  <cp:revision>4</cp:revision>
  <cp:lastPrinted>2018-09-04T10:52:00Z</cp:lastPrinted>
  <dcterms:created xsi:type="dcterms:W3CDTF">2019-05-13T15:20:00Z</dcterms:created>
  <dcterms:modified xsi:type="dcterms:W3CDTF">2019-05-13T15:21:00Z</dcterms:modified>
</cp:coreProperties>
</file>